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XSpec="right" w:tblpY="1"/>
        <w:tblOverlap w:val="never"/>
        <w:tblW w:w="15593" w:type="dxa"/>
        <w:tblLayout w:type="fixed"/>
        <w:tblLook w:val="04A0" w:firstRow="1" w:lastRow="0" w:firstColumn="1" w:lastColumn="0" w:noHBand="0" w:noVBand="1"/>
      </w:tblPr>
      <w:tblGrid>
        <w:gridCol w:w="851"/>
        <w:gridCol w:w="1701"/>
        <w:gridCol w:w="1559"/>
        <w:gridCol w:w="1418"/>
        <w:gridCol w:w="1559"/>
        <w:gridCol w:w="1276"/>
        <w:gridCol w:w="1134"/>
        <w:gridCol w:w="1559"/>
        <w:gridCol w:w="992"/>
        <w:gridCol w:w="567"/>
        <w:gridCol w:w="1559"/>
        <w:gridCol w:w="1418"/>
      </w:tblGrid>
      <w:tr w:rsidR="00C83AF5" w:rsidTr="00431286">
        <w:trPr>
          <w:gridBefore w:val="2"/>
          <w:gridAfter w:val="3"/>
          <w:wBefore w:w="2552" w:type="dxa"/>
          <w:wAfter w:w="3544" w:type="dxa"/>
        </w:trPr>
        <w:tc>
          <w:tcPr>
            <w:tcW w:w="9497" w:type="dxa"/>
            <w:gridSpan w:val="7"/>
          </w:tcPr>
          <w:p w:rsidR="00C83AF5" w:rsidRDefault="00C83AF5" w:rsidP="00431286">
            <w:pPr>
              <w:jc w:val="center"/>
            </w:pPr>
            <w:r>
              <w:t>NORMAL SUPERIOR NOCAIMA</w:t>
            </w:r>
          </w:p>
          <w:p w:rsidR="00C83AF5" w:rsidRDefault="00C83AF5" w:rsidP="00431286">
            <w:pPr>
              <w:jc w:val="center"/>
            </w:pPr>
            <w:r>
              <w:t>DEPARTAMENTO DE EDUCACION FISICA RECREACION Y DEPORTES</w:t>
            </w:r>
          </w:p>
        </w:tc>
      </w:tr>
      <w:tr w:rsidR="00C83AF5" w:rsidTr="00431286">
        <w:trPr>
          <w:gridBefore w:val="2"/>
          <w:gridAfter w:val="3"/>
          <w:wBefore w:w="2552" w:type="dxa"/>
          <w:wAfter w:w="3544" w:type="dxa"/>
        </w:trPr>
        <w:tc>
          <w:tcPr>
            <w:tcW w:w="9497" w:type="dxa"/>
            <w:gridSpan w:val="7"/>
          </w:tcPr>
          <w:p w:rsidR="00C83AF5" w:rsidRDefault="00C83AF5" w:rsidP="00431286">
            <w:pPr>
              <w:jc w:val="center"/>
            </w:pPr>
            <w:r>
              <w:t>CRITERIOS A TENER EN CUENTA EN EL MANEJO DE  LAS FASES DE APRENDIZAJE MOTOR</w:t>
            </w:r>
          </w:p>
        </w:tc>
      </w:tr>
      <w:tr w:rsidR="007E2011" w:rsidTr="00431286">
        <w:trPr>
          <w:gridBefore w:val="2"/>
          <w:gridAfter w:val="3"/>
          <w:wBefore w:w="2552" w:type="dxa"/>
          <w:wAfter w:w="3544" w:type="dxa"/>
        </w:trPr>
        <w:tc>
          <w:tcPr>
            <w:tcW w:w="9497" w:type="dxa"/>
            <w:gridSpan w:val="7"/>
          </w:tcPr>
          <w:p w:rsidR="007E2011" w:rsidRDefault="007E2011" w:rsidP="00431286">
            <w:pPr>
              <w:jc w:val="center"/>
            </w:pPr>
            <w:r>
              <w:t>LIC: VICTOR MANUEL GARCIA GUTIERREZ</w:t>
            </w:r>
          </w:p>
        </w:tc>
      </w:tr>
      <w:tr w:rsidR="00C83AF5" w:rsidTr="00431286">
        <w:trPr>
          <w:gridBefore w:val="10"/>
          <w:wBefore w:w="12616" w:type="dxa"/>
        </w:trPr>
        <w:tc>
          <w:tcPr>
            <w:tcW w:w="2977" w:type="dxa"/>
            <w:gridSpan w:val="2"/>
          </w:tcPr>
          <w:p w:rsidR="00C83AF5" w:rsidRDefault="00C83AF5" w:rsidP="00431286">
            <w:pPr>
              <w:jc w:val="center"/>
            </w:pPr>
            <w:bookmarkStart w:id="0" w:name="_GoBack"/>
            <w:r>
              <w:t>QUE ELEMENTOS DEL</w:t>
            </w:r>
          </w:p>
          <w:bookmarkEnd w:id="0"/>
          <w:p w:rsidR="00C83AF5" w:rsidRDefault="00C83AF5" w:rsidP="00431286">
            <w:pPr>
              <w:jc w:val="center"/>
            </w:pPr>
            <w:r>
              <w:t>TEMA SE TRABAJA</w:t>
            </w:r>
          </w:p>
        </w:tc>
      </w:tr>
      <w:tr w:rsidR="00684954" w:rsidTr="00431286">
        <w:tc>
          <w:tcPr>
            <w:tcW w:w="851" w:type="dxa"/>
          </w:tcPr>
          <w:p w:rsidR="00684954" w:rsidRDefault="00C83AF5" w:rsidP="00431286">
            <w:pPr>
              <w:jc w:val="center"/>
            </w:pPr>
            <w:r>
              <w:t>CRITE</w:t>
            </w:r>
          </w:p>
          <w:p w:rsidR="00C83AF5" w:rsidRDefault="00C83AF5" w:rsidP="00431286">
            <w:pPr>
              <w:jc w:val="center"/>
            </w:pPr>
            <w:r>
              <w:t>RIOS</w:t>
            </w:r>
          </w:p>
          <w:p w:rsidR="007E2011" w:rsidRDefault="00C83AF5" w:rsidP="00431286">
            <w:pPr>
              <w:jc w:val="center"/>
            </w:pPr>
            <w:r>
              <w:t>FASES</w:t>
            </w:r>
          </w:p>
        </w:tc>
        <w:tc>
          <w:tcPr>
            <w:tcW w:w="1701" w:type="dxa"/>
          </w:tcPr>
          <w:p w:rsidR="007E2011" w:rsidRDefault="007E2011" w:rsidP="00431286">
            <w:pPr>
              <w:jc w:val="center"/>
            </w:pPr>
          </w:p>
          <w:p w:rsidR="00C83AF5" w:rsidRDefault="00C83AF5" w:rsidP="00431286">
            <w:pPr>
              <w:jc w:val="center"/>
            </w:pPr>
            <w:r>
              <w:t>PSICOLÓ</w:t>
            </w:r>
          </w:p>
          <w:p w:rsidR="00C83AF5" w:rsidRDefault="00C83AF5" w:rsidP="00431286">
            <w:pPr>
              <w:jc w:val="center"/>
            </w:pPr>
            <w:r>
              <w:t>GICAS</w:t>
            </w:r>
          </w:p>
        </w:tc>
        <w:tc>
          <w:tcPr>
            <w:tcW w:w="1559" w:type="dxa"/>
          </w:tcPr>
          <w:p w:rsidR="007E2011" w:rsidRDefault="007E2011" w:rsidP="00431286">
            <w:pPr>
              <w:jc w:val="center"/>
            </w:pPr>
          </w:p>
          <w:p w:rsidR="00C83AF5" w:rsidRDefault="00C83AF5" w:rsidP="00431286">
            <w:pPr>
              <w:jc w:val="center"/>
            </w:pPr>
            <w:r>
              <w:t>BIOLÓGI</w:t>
            </w:r>
          </w:p>
          <w:p w:rsidR="00C83AF5" w:rsidRDefault="00C83AF5" w:rsidP="00431286">
            <w:pPr>
              <w:jc w:val="center"/>
            </w:pPr>
            <w:r>
              <w:t>CO</w:t>
            </w:r>
          </w:p>
        </w:tc>
        <w:tc>
          <w:tcPr>
            <w:tcW w:w="1418" w:type="dxa"/>
          </w:tcPr>
          <w:p w:rsidR="007E2011" w:rsidRDefault="007E2011" w:rsidP="00431286">
            <w:pPr>
              <w:jc w:val="center"/>
            </w:pPr>
          </w:p>
          <w:p w:rsidR="00C83AF5" w:rsidRDefault="00C83AF5" w:rsidP="00431286">
            <w:pPr>
              <w:jc w:val="center"/>
            </w:pPr>
            <w:r>
              <w:t>NEUROFI</w:t>
            </w:r>
          </w:p>
          <w:p w:rsidR="00C83AF5" w:rsidRDefault="00C83AF5" w:rsidP="00431286">
            <w:pPr>
              <w:jc w:val="center"/>
            </w:pPr>
            <w:r>
              <w:t>SIOLÓGICO</w:t>
            </w:r>
          </w:p>
        </w:tc>
        <w:tc>
          <w:tcPr>
            <w:tcW w:w="1559" w:type="dxa"/>
          </w:tcPr>
          <w:p w:rsidR="007E2011" w:rsidRDefault="007E2011" w:rsidP="00431286">
            <w:pPr>
              <w:jc w:val="center"/>
            </w:pPr>
          </w:p>
          <w:p w:rsidR="00C83AF5" w:rsidRDefault="00C83AF5" w:rsidP="00431286">
            <w:pPr>
              <w:jc w:val="center"/>
            </w:pPr>
            <w:r>
              <w:t>PEDAGÓ</w:t>
            </w:r>
          </w:p>
          <w:p w:rsidR="00C83AF5" w:rsidRDefault="00C83AF5" w:rsidP="00431286">
            <w:pPr>
              <w:jc w:val="center"/>
            </w:pPr>
            <w:r>
              <w:t>GICO</w:t>
            </w:r>
          </w:p>
        </w:tc>
        <w:tc>
          <w:tcPr>
            <w:tcW w:w="1276" w:type="dxa"/>
          </w:tcPr>
          <w:p w:rsidR="007E2011" w:rsidRDefault="007E2011" w:rsidP="00431286">
            <w:pPr>
              <w:jc w:val="center"/>
            </w:pPr>
          </w:p>
          <w:p w:rsidR="00C83AF5" w:rsidRDefault="00C83AF5" w:rsidP="00431286">
            <w:pPr>
              <w:jc w:val="center"/>
            </w:pPr>
            <w:r>
              <w:t>DIDÁCTICO</w:t>
            </w:r>
          </w:p>
        </w:tc>
        <w:tc>
          <w:tcPr>
            <w:tcW w:w="1134" w:type="dxa"/>
          </w:tcPr>
          <w:p w:rsidR="007E2011" w:rsidRDefault="007E2011" w:rsidP="00431286">
            <w:pPr>
              <w:jc w:val="center"/>
            </w:pPr>
          </w:p>
          <w:p w:rsidR="00C83AF5" w:rsidRDefault="00C83AF5" w:rsidP="00431286">
            <w:pPr>
              <w:jc w:val="center"/>
            </w:pPr>
            <w:r>
              <w:t>METODÓ</w:t>
            </w:r>
          </w:p>
          <w:p w:rsidR="00C83AF5" w:rsidRDefault="00C83AF5" w:rsidP="00431286">
            <w:pPr>
              <w:jc w:val="center"/>
            </w:pPr>
            <w:r>
              <w:t>LOGICO</w:t>
            </w:r>
          </w:p>
        </w:tc>
        <w:tc>
          <w:tcPr>
            <w:tcW w:w="1559" w:type="dxa"/>
          </w:tcPr>
          <w:p w:rsidR="007E2011" w:rsidRDefault="007E2011" w:rsidP="00431286">
            <w:pPr>
              <w:jc w:val="center"/>
            </w:pPr>
          </w:p>
          <w:p w:rsidR="00C83AF5" w:rsidRDefault="00C83AF5" w:rsidP="00431286">
            <w:pPr>
              <w:jc w:val="center"/>
            </w:pPr>
            <w:r>
              <w:t>INTENCIO</w:t>
            </w:r>
          </w:p>
          <w:p w:rsidR="00C83AF5" w:rsidRDefault="00C83AF5" w:rsidP="00431286">
            <w:pPr>
              <w:jc w:val="center"/>
            </w:pPr>
            <w:r>
              <w:t>NALIDAD</w:t>
            </w:r>
          </w:p>
        </w:tc>
        <w:tc>
          <w:tcPr>
            <w:tcW w:w="1559" w:type="dxa"/>
            <w:gridSpan w:val="2"/>
          </w:tcPr>
          <w:p w:rsidR="007E2011" w:rsidRDefault="007E2011" w:rsidP="00431286">
            <w:pPr>
              <w:jc w:val="center"/>
            </w:pPr>
          </w:p>
          <w:p w:rsidR="00C83AF5" w:rsidRDefault="00C83AF5" w:rsidP="00431286">
            <w:pPr>
              <w:jc w:val="center"/>
            </w:pPr>
            <w:r>
              <w:t>FORMAS DE TRABAJO</w:t>
            </w:r>
          </w:p>
        </w:tc>
        <w:tc>
          <w:tcPr>
            <w:tcW w:w="1559" w:type="dxa"/>
          </w:tcPr>
          <w:p w:rsidR="007E2011" w:rsidRDefault="007E2011" w:rsidP="00431286">
            <w:pPr>
              <w:jc w:val="center"/>
            </w:pPr>
          </w:p>
          <w:p w:rsidR="00C83AF5" w:rsidRDefault="00C83AF5" w:rsidP="00431286">
            <w:pPr>
              <w:jc w:val="center"/>
            </w:pPr>
            <w:r>
              <w:t>C.P.M.</w:t>
            </w:r>
          </w:p>
        </w:tc>
        <w:tc>
          <w:tcPr>
            <w:tcW w:w="1418" w:type="dxa"/>
          </w:tcPr>
          <w:p w:rsidR="007E2011" w:rsidRDefault="007E2011" w:rsidP="00431286">
            <w:pPr>
              <w:jc w:val="center"/>
            </w:pPr>
          </w:p>
          <w:p w:rsidR="00C83AF5" w:rsidRDefault="00C83AF5" w:rsidP="00431286">
            <w:pPr>
              <w:jc w:val="center"/>
            </w:pPr>
            <w:r>
              <w:t>C.O.M. Y O.</w:t>
            </w:r>
          </w:p>
        </w:tc>
      </w:tr>
      <w:tr w:rsidR="00684954" w:rsidTr="00431286">
        <w:tc>
          <w:tcPr>
            <w:tcW w:w="851" w:type="dxa"/>
          </w:tcPr>
          <w:p w:rsidR="00684954" w:rsidRDefault="00684954" w:rsidP="00431286">
            <w:pPr>
              <w:rPr>
                <w:sz w:val="52"/>
                <w:szCs w:val="52"/>
              </w:rPr>
            </w:pPr>
          </w:p>
          <w:p w:rsidR="00C83AF5" w:rsidRPr="00DE2245" w:rsidRDefault="00684954" w:rsidP="00431286">
            <w:pPr>
              <w:rPr>
                <w:sz w:val="96"/>
                <w:szCs w:val="96"/>
              </w:rPr>
            </w:pPr>
            <w:r w:rsidRPr="00DE2245">
              <w:rPr>
                <w:sz w:val="96"/>
                <w:szCs w:val="96"/>
              </w:rPr>
              <w:t>A</w:t>
            </w:r>
          </w:p>
        </w:tc>
        <w:tc>
          <w:tcPr>
            <w:tcW w:w="1701" w:type="dxa"/>
          </w:tcPr>
          <w:p w:rsidR="00684954" w:rsidRDefault="00684954" w:rsidP="00431286"/>
          <w:p w:rsidR="00684954" w:rsidRDefault="00684954" w:rsidP="00431286"/>
          <w:p w:rsidR="00C83AF5" w:rsidRDefault="00C83AF5" w:rsidP="00431286">
            <w:r>
              <w:t>Sensaciones</w:t>
            </w:r>
          </w:p>
        </w:tc>
        <w:tc>
          <w:tcPr>
            <w:tcW w:w="1559" w:type="dxa"/>
          </w:tcPr>
          <w:p w:rsidR="00684954" w:rsidRDefault="00684954" w:rsidP="00431286"/>
          <w:p w:rsidR="00684954" w:rsidRDefault="00684954" w:rsidP="00431286"/>
          <w:p w:rsidR="00C83AF5" w:rsidRDefault="00684954" w:rsidP="00431286">
            <w:r>
              <w:t>D</w:t>
            </w:r>
            <w:r w:rsidR="00C83AF5">
              <w:t>esequilibrio</w:t>
            </w:r>
          </w:p>
        </w:tc>
        <w:tc>
          <w:tcPr>
            <w:tcW w:w="1418" w:type="dxa"/>
          </w:tcPr>
          <w:p w:rsidR="00684954" w:rsidRDefault="00684954" w:rsidP="00431286">
            <w:pPr>
              <w:jc w:val="center"/>
            </w:pPr>
          </w:p>
          <w:p w:rsidR="00253E9D" w:rsidRDefault="00253E9D" w:rsidP="00431286">
            <w:pPr>
              <w:jc w:val="center"/>
            </w:pPr>
          </w:p>
          <w:p w:rsidR="00C83AF5" w:rsidRDefault="00684954" w:rsidP="00431286">
            <w:pPr>
              <w:jc w:val="center"/>
            </w:pPr>
            <w:r>
              <w:t>Irradiación</w:t>
            </w:r>
          </w:p>
          <w:p w:rsidR="00253E9D" w:rsidRDefault="00253E9D" w:rsidP="00431286"/>
        </w:tc>
        <w:tc>
          <w:tcPr>
            <w:tcW w:w="1559" w:type="dxa"/>
          </w:tcPr>
          <w:p w:rsidR="00684954" w:rsidRDefault="00684954" w:rsidP="00431286">
            <w:pPr>
              <w:jc w:val="center"/>
            </w:pPr>
          </w:p>
          <w:p w:rsidR="00684954" w:rsidRDefault="00684954" w:rsidP="00431286">
            <w:pPr>
              <w:jc w:val="center"/>
            </w:pPr>
          </w:p>
          <w:p w:rsidR="00C83AF5" w:rsidRDefault="00684954" w:rsidP="00431286">
            <w:pPr>
              <w:jc w:val="center"/>
            </w:pPr>
            <w:r>
              <w:t>Ambientación</w:t>
            </w:r>
          </w:p>
        </w:tc>
        <w:tc>
          <w:tcPr>
            <w:tcW w:w="1276" w:type="dxa"/>
          </w:tcPr>
          <w:p w:rsidR="00684954" w:rsidRDefault="00684954" w:rsidP="00431286"/>
          <w:p w:rsidR="00684954" w:rsidRDefault="00684954" w:rsidP="00431286"/>
          <w:p w:rsidR="00C83AF5" w:rsidRDefault="00684954" w:rsidP="00431286">
            <w:r>
              <w:t>Adaptación</w:t>
            </w:r>
          </w:p>
        </w:tc>
        <w:tc>
          <w:tcPr>
            <w:tcW w:w="1134" w:type="dxa"/>
          </w:tcPr>
          <w:p w:rsidR="00684954" w:rsidRDefault="00684954" w:rsidP="00431286"/>
          <w:p w:rsidR="00C83AF5" w:rsidRDefault="00C83AF5" w:rsidP="00431286">
            <w:r>
              <w:t xml:space="preserve">Global o </w:t>
            </w:r>
            <w:r w:rsidR="00684954">
              <w:t>sincrético</w:t>
            </w:r>
          </w:p>
        </w:tc>
        <w:tc>
          <w:tcPr>
            <w:tcW w:w="1559" w:type="dxa"/>
          </w:tcPr>
          <w:p w:rsidR="00684954" w:rsidRDefault="00684954" w:rsidP="00431286">
            <w:pPr>
              <w:jc w:val="center"/>
            </w:pPr>
          </w:p>
          <w:p w:rsidR="00C83AF5" w:rsidRDefault="00684954" w:rsidP="00431286">
            <w:pPr>
              <w:jc w:val="center"/>
            </w:pPr>
            <w:r>
              <w:t>Explorar</w:t>
            </w:r>
          </w:p>
          <w:p w:rsidR="00684954" w:rsidRDefault="00684954" w:rsidP="00431286">
            <w:pPr>
              <w:jc w:val="center"/>
            </w:pPr>
            <w:r>
              <w:t>Experienciar</w:t>
            </w:r>
          </w:p>
          <w:p w:rsidR="007E2011" w:rsidRDefault="00684954" w:rsidP="00431286">
            <w:pPr>
              <w:jc w:val="center"/>
            </w:pPr>
            <w:r>
              <w:t>Vivenciar</w:t>
            </w:r>
          </w:p>
        </w:tc>
        <w:tc>
          <w:tcPr>
            <w:tcW w:w="1559" w:type="dxa"/>
            <w:gridSpan w:val="2"/>
          </w:tcPr>
          <w:p w:rsidR="00684954" w:rsidRDefault="00684954" w:rsidP="00431286">
            <w:pPr>
              <w:jc w:val="center"/>
            </w:pPr>
          </w:p>
          <w:p w:rsidR="00C83AF5" w:rsidRDefault="00684954" w:rsidP="00431286">
            <w:pPr>
              <w:jc w:val="center"/>
            </w:pPr>
            <w:r>
              <w:t>Juegos</w:t>
            </w:r>
          </w:p>
          <w:p w:rsidR="00684954" w:rsidRDefault="00684954" w:rsidP="00431286">
            <w:pPr>
              <w:jc w:val="center"/>
            </w:pPr>
            <w:r>
              <w:t>Rondas</w:t>
            </w:r>
          </w:p>
          <w:p w:rsidR="00684954" w:rsidRDefault="00684954" w:rsidP="00431286">
            <w:pPr>
              <w:jc w:val="center"/>
            </w:pPr>
            <w:r>
              <w:t>Formas</w:t>
            </w:r>
          </w:p>
          <w:p w:rsidR="00684954" w:rsidRDefault="00684954" w:rsidP="00431286">
            <w:pPr>
              <w:jc w:val="center"/>
            </w:pPr>
            <w:r>
              <w:t>Jugadas</w:t>
            </w:r>
          </w:p>
        </w:tc>
        <w:tc>
          <w:tcPr>
            <w:tcW w:w="1559" w:type="dxa"/>
          </w:tcPr>
          <w:p w:rsidR="00253E9D" w:rsidRDefault="00684954" w:rsidP="00431286">
            <w:pPr>
              <w:jc w:val="center"/>
            </w:pPr>
            <w:r>
              <w:t>Todos los elementos del tema para detectar la deficiente.</w:t>
            </w:r>
          </w:p>
        </w:tc>
        <w:tc>
          <w:tcPr>
            <w:tcW w:w="1418" w:type="dxa"/>
          </w:tcPr>
          <w:p w:rsidR="00684954" w:rsidRDefault="00684954" w:rsidP="00431286">
            <w:pPr>
              <w:jc w:val="center"/>
            </w:pPr>
          </w:p>
          <w:p w:rsidR="00C83AF5" w:rsidRDefault="00684954" w:rsidP="00431286">
            <w:pPr>
              <w:jc w:val="center"/>
            </w:pPr>
            <w:r>
              <w:t>Los factores psicológicos</w:t>
            </w:r>
          </w:p>
        </w:tc>
      </w:tr>
      <w:tr w:rsidR="00684954" w:rsidTr="00431286">
        <w:tc>
          <w:tcPr>
            <w:tcW w:w="851" w:type="dxa"/>
          </w:tcPr>
          <w:p w:rsidR="00DE2245" w:rsidRDefault="00DE2245" w:rsidP="00431286">
            <w:pPr>
              <w:rPr>
                <w:sz w:val="52"/>
              </w:rPr>
            </w:pPr>
          </w:p>
          <w:p w:rsidR="00C83AF5" w:rsidRPr="00DE2245" w:rsidRDefault="00C83AF5" w:rsidP="00431286">
            <w:pPr>
              <w:rPr>
                <w:sz w:val="96"/>
                <w:szCs w:val="96"/>
              </w:rPr>
            </w:pPr>
            <w:r w:rsidRPr="00DE2245">
              <w:rPr>
                <w:sz w:val="96"/>
                <w:szCs w:val="96"/>
              </w:rPr>
              <w:t>B</w:t>
            </w:r>
          </w:p>
        </w:tc>
        <w:tc>
          <w:tcPr>
            <w:tcW w:w="1701" w:type="dxa"/>
          </w:tcPr>
          <w:p w:rsidR="00C83AF5" w:rsidRDefault="00684954" w:rsidP="00431286">
            <w:pPr>
              <w:jc w:val="center"/>
            </w:pPr>
            <w:r>
              <w:t>Percepciones</w:t>
            </w:r>
          </w:p>
        </w:tc>
        <w:tc>
          <w:tcPr>
            <w:tcW w:w="1559" w:type="dxa"/>
          </w:tcPr>
          <w:p w:rsidR="00C83AF5" w:rsidRDefault="00684954" w:rsidP="00431286">
            <w:pPr>
              <w:jc w:val="center"/>
            </w:pPr>
            <w:r>
              <w:t>Adaptación</w:t>
            </w:r>
          </w:p>
        </w:tc>
        <w:tc>
          <w:tcPr>
            <w:tcW w:w="1418" w:type="dxa"/>
          </w:tcPr>
          <w:p w:rsidR="00684954" w:rsidRDefault="00684954" w:rsidP="00431286">
            <w:pPr>
              <w:jc w:val="center"/>
            </w:pPr>
            <w:r>
              <w:t>Concentra</w:t>
            </w:r>
          </w:p>
          <w:p w:rsidR="00C83AF5" w:rsidRDefault="00684954" w:rsidP="00431286">
            <w:pPr>
              <w:jc w:val="center"/>
            </w:pPr>
            <w:r>
              <w:t>ción</w:t>
            </w:r>
          </w:p>
        </w:tc>
        <w:tc>
          <w:tcPr>
            <w:tcW w:w="1559" w:type="dxa"/>
          </w:tcPr>
          <w:p w:rsidR="00C83AF5" w:rsidRDefault="00C83AF5" w:rsidP="00431286">
            <w:pPr>
              <w:jc w:val="center"/>
            </w:pPr>
          </w:p>
          <w:p w:rsidR="00684954" w:rsidRDefault="00DE2245" w:rsidP="00431286">
            <w:pPr>
              <w:jc w:val="center"/>
            </w:pPr>
            <w:r>
              <w:t>Fijación</w:t>
            </w:r>
          </w:p>
        </w:tc>
        <w:tc>
          <w:tcPr>
            <w:tcW w:w="1276" w:type="dxa"/>
          </w:tcPr>
          <w:p w:rsidR="00C83AF5" w:rsidRDefault="00C83AF5" w:rsidP="00431286"/>
          <w:p w:rsidR="00DE2245" w:rsidRDefault="00DE2245" w:rsidP="00431286">
            <w:r>
              <w:t>Asimilación</w:t>
            </w:r>
          </w:p>
        </w:tc>
        <w:tc>
          <w:tcPr>
            <w:tcW w:w="1134" w:type="dxa"/>
          </w:tcPr>
          <w:p w:rsidR="00C83AF5" w:rsidRDefault="00C83AF5" w:rsidP="00431286"/>
          <w:p w:rsidR="00DE2245" w:rsidRDefault="00DE2245" w:rsidP="00431286">
            <w:r>
              <w:t>Analítico y</w:t>
            </w:r>
          </w:p>
          <w:p w:rsidR="00DE2245" w:rsidRDefault="00DE2245" w:rsidP="00431286">
            <w:r>
              <w:t>Analítico-</w:t>
            </w:r>
          </w:p>
          <w:p w:rsidR="00DE2245" w:rsidRDefault="00DE2245" w:rsidP="00431286">
            <w:r>
              <w:t>Sincrético</w:t>
            </w:r>
          </w:p>
        </w:tc>
        <w:tc>
          <w:tcPr>
            <w:tcW w:w="1559" w:type="dxa"/>
          </w:tcPr>
          <w:p w:rsidR="00C83AF5" w:rsidRDefault="00DE2245" w:rsidP="00431286">
            <w:pPr>
              <w:jc w:val="center"/>
            </w:pPr>
            <w:r>
              <w:t>Identificar</w:t>
            </w:r>
          </w:p>
          <w:p w:rsidR="00DE2245" w:rsidRDefault="00DE2245" w:rsidP="00431286">
            <w:pPr>
              <w:jc w:val="center"/>
            </w:pPr>
            <w:r>
              <w:t>Descomponer</w:t>
            </w:r>
          </w:p>
          <w:p w:rsidR="00DE2245" w:rsidRDefault="00DE2245" w:rsidP="00431286">
            <w:pPr>
              <w:jc w:val="center"/>
            </w:pPr>
            <w:r>
              <w:t>Diferenciar</w:t>
            </w:r>
          </w:p>
          <w:p w:rsidR="00DE2245" w:rsidRDefault="00DE2245" w:rsidP="00431286">
            <w:pPr>
              <w:jc w:val="center"/>
            </w:pPr>
            <w:r>
              <w:t>Discriminar</w:t>
            </w:r>
          </w:p>
          <w:p w:rsidR="00DE2245" w:rsidRDefault="00DE2245" w:rsidP="00431286">
            <w:pPr>
              <w:jc w:val="center"/>
            </w:pPr>
            <w:r>
              <w:t>Analizar</w:t>
            </w:r>
          </w:p>
          <w:p w:rsidR="00DE2245" w:rsidRDefault="00DE2245" w:rsidP="00431286">
            <w:pPr>
              <w:jc w:val="center"/>
            </w:pPr>
            <w:r>
              <w:t>Clasificar</w:t>
            </w:r>
          </w:p>
          <w:p w:rsidR="007E2011" w:rsidRDefault="007E2011" w:rsidP="00431286">
            <w:pPr>
              <w:jc w:val="center"/>
            </w:pPr>
            <w:r>
              <w:t>S</w:t>
            </w:r>
            <w:r w:rsidR="00DE2245">
              <w:t>eleccionar</w:t>
            </w:r>
            <w:r>
              <w:t>.</w:t>
            </w:r>
          </w:p>
        </w:tc>
        <w:tc>
          <w:tcPr>
            <w:tcW w:w="1559" w:type="dxa"/>
            <w:gridSpan w:val="2"/>
          </w:tcPr>
          <w:p w:rsidR="00C83AF5" w:rsidRDefault="00C83AF5" w:rsidP="00431286">
            <w:pPr>
              <w:jc w:val="center"/>
            </w:pPr>
          </w:p>
          <w:p w:rsidR="00DE2245" w:rsidRDefault="00DE2245" w:rsidP="00431286">
            <w:pPr>
              <w:jc w:val="center"/>
            </w:pPr>
            <w:r>
              <w:t>Formas de ejercicio, ejercicios  y juegos de aplicación</w:t>
            </w:r>
            <w:r w:rsidR="007E2011">
              <w:t>.</w:t>
            </w:r>
          </w:p>
        </w:tc>
        <w:tc>
          <w:tcPr>
            <w:tcW w:w="1559" w:type="dxa"/>
          </w:tcPr>
          <w:p w:rsidR="00C83AF5" w:rsidRDefault="00C83AF5" w:rsidP="00431286">
            <w:pPr>
              <w:jc w:val="center"/>
            </w:pPr>
          </w:p>
          <w:p w:rsidR="00DE2245" w:rsidRDefault="00DE2245" w:rsidP="00431286">
            <w:pPr>
              <w:jc w:val="center"/>
            </w:pPr>
            <w:r>
              <w:t>Se trabajo la deficiencia detectada en la fase A</w:t>
            </w:r>
            <w:r w:rsidR="007E2011">
              <w:t>.</w:t>
            </w:r>
          </w:p>
        </w:tc>
        <w:tc>
          <w:tcPr>
            <w:tcW w:w="1418" w:type="dxa"/>
          </w:tcPr>
          <w:p w:rsidR="00C83AF5" w:rsidRDefault="00C83AF5" w:rsidP="00431286">
            <w:pPr>
              <w:jc w:val="center"/>
            </w:pPr>
          </w:p>
          <w:p w:rsidR="00DE2245" w:rsidRDefault="00DE2245" w:rsidP="00431286">
            <w:pPr>
              <w:jc w:val="center"/>
            </w:pPr>
            <w:r>
              <w:t xml:space="preserve">Los factores </w:t>
            </w:r>
            <w:proofErr w:type="spellStart"/>
            <w:r>
              <w:t>biomecáni</w:t>
            </w:r>
            <w:proofErr w:type="spellEnd"/>
          </w:p>
          <w:p w:rsidR="00DE2245" w:rsidRDefault="00DE2245" w:rsidP="00431286">
            <w:pPr>
              <w:jc w:val="center"/>
            </w:pPr>
            <w:proofErr w:type="spellStart"/>
            <w:r>
              <w:t>cos</w:t>
            </w:r>
            <w:proofErr w:type="spellEnd"/>
            <w:r>
              <w:t xml:space="preserve">, fisiológicos o </w:t>
            </w:r>
            <w:proofErr w:type="spellStart"/>
            <w:r>
              <w:t>funcionale</w:t>
            </w:r>
            <w:r w:rsidR="007E2011">
              <w:t>.</w:t>
            </w:r>
            <w:r>
              <w:t>s</w:t>
            </w:r>
            <w:proofErr w:type="spellEnd"/>
          </w:p>
        </w:tc>
      </w:tr>
      <w:tr w:rsidR="00684954" w:rsidTr="00431286">
        <w:tc>
          <w:tcPr>
            <w:tcW w:w="851" w:type="dxa"/>
          </w:tcPr>
          <w:p w:rsidR="00C83AF5" w:rsidRPr="00DE2245" w:rsidRDefault="00DE2245" w:rsidP="00431286">
            <w:pPr>
              <w:rPr>
                <w:sz w:val="96"/>
                <w:szCs w:val="96"/>
              </w:rPr>
            </w:pPr>
            <w:r w:rsidRPr="00DE2245">
              <w:rPr>
                <w:sz w:val="96"/>
                <w:szCs w:val="96"/>
              </w:rPr>
              <w:t>c</w:t>
            </w:r>
          </w:p>
        </w:tc>
        <w:tc>
          <w:tcPr>
            <w:tcW w:w="1701" w:type="dxa"/>
          </w:tcPr>
          <w:p w:rsidR="007E2011" w:rsidRDefault="007E2011" w:rsidP="00431286">
            <w:pPr>
              <w:jc w:val="center"/>
            </w:pPr>
          </w:p>
          <w:p w:rsidR="00684954" w:rsidRDefault="00684954" w:rsidP="00431286">
            <w:pPr>
              <w:jc w:val="center"/>
            </w:pPr>
            <w:r>
              <w:t>Representa</w:t>
            </w:r>
          </w:p>
          <w:p w:rsidR="00C83AF5" w:rsidRDefault="00684954" w:rsidP="00431286">
            <w:pPr>
              <w:jc w:val="center"/>
            </w:pPr>
            <w:r>
              <w:t>ciones y simbolizaciones</w:t>
            </w:r>
          </w:p>
        </w:tc>
        <w:tc>
          <w:tcPr>
            <w:tcW w:w="1559" w:type="dxa"/>
          </w:tcPr>
          <w:p w:rsidR="00C83AF5" w:rsidRDefault="00C83AF5" w:rsidP="00431286"/>
          <w:p w:rsidR="00684954" w:rsidRDefault="00684954" w:rsidP="00431286"/>
          <w:p w:rsidR="00684954" w:rsidRDefault="00684954" w:rsidP="00431286">
            <w:r>
              <w:t>equilibrio</w:t>
            </w:r>
          </w:p>
        </w:tc>
        <w:tc>
          <w:tcPr>
            <w:tcW w:w="1418" w:type="dxa"/>
          </w:tcPr>
          <w:p w:rsidR="00C83AF5" w:rsidRDefault="00C83AF5" w:rsidP="00431286">
            <w:pPr>
              <w:jc w:val="center"/>
            </w:pPr>
          </w:p>
          <w:p w:rsidR="00684954" w:rsidRDefault="00684954" w:rsidP="00431286">
            <w:pPr>
              <w:jc w:val="center"/>
            </w:pPr>
            <w:r>
              <w:t>Afinamiento y dominio</w:t>
            </w:r>
          </w:p>
        </w:tc>
        <w:tc>
          <w:tcPr>
            <w:tcW w:w="1559" w:type="dxa"/>
          </w:tcPr>
          <w:p w:rsidR="00C83AF5" w:rsidRDefault="00C83AF5" w:rsidP="00431286">
            <w:pPr>
              <w:jc w:val="center"/>
            </w:pPr>
          </w:p>
          <w:p w:rsidR="00684954" w:rsidRDefault="00DE2245" w:rsidP="00431286">
            <w:pPr>
              <w:jc w:val="center"/>
            </w:pPr>
            <w:r>
              <w:t>Manejo</w:t>
            </w:r>
          </w:p>
        </w:tc>
        <w:tc>
          <w:tcPr>
            <w:tcW w:w="1276" w:type="dxa"/>
          </w:tcPr>
          <w:p w:rsidR="00C83AF5" w:rsidRDefault="00C83AF5" w:rsidP="00431286"/>
          <w:p w:rsidR="00DE2245" w:rsidRDefault="00DE2245" w:rsidP="00431286">
            <w:r>
              <w:t>Aplicación</w:t>
            </w:r>
          </w:p>
        </w:tc>
        <w:tc>
          <w:tcPr>
            <w:tcW w:w="1134" w:type="dxa"/>
          </w:tcPr>
          <w:p w:rsidR="00C83AF5" w:rsidRDefault="00C83AF5" w:rsidP="00431286"/>
          <w:p w:rsidR="00DE2245" w:rsidRDefault="00DE2245" w:rsidP="00431286">
            <w:r>
              <w:t>Sintético</w:t>
            </w:r>
          </w:p>
        </w:tc>
        <w:tc>
          <w:tcPr>
            <w:tcW w:w="1559" w:type="dxa"/>
          </w:tcPr>
          <w:p w:rsidR="00C83AF5" w:rsidRDefault="00C83AF5" w:rsidP="00431286">
            <w:pPr>
              <w:jc w:val="center"/>
            </w:pPr>
          </w:p>
          <w:p w:rsidR="00DE2245" w:rsidRDefault="00DE2245" w:rsidP="00431286">
            <w:pPr>
              <w:jc w:val="center"/>
            </w:pPr>
            <w:r>
              <w:t>Integrar</w:t>
            </w:r>
          </w:p>
          <w:p w:rsidR="00DE2245" w:rsidRDefault="00DE2245" w:rsidP="00431286">
            <w:pPr>
              <w:jc w:val="center"/>
            </w:pPr>
            <w:r>
              <w:t>Sintetizar</w:t>
            </w:r>
          </w:p>
          <w:p w:rsidR="00DE2245" w:rsidRDefault="00DE2245" w:rsidP="00431286">
            <w:pPr>
              <w:jc w:val="center"/>
            </w:pPr>
            <w:r>
              <w:t>tecnificar</w:t>
            </w:r>
          </w:p>
        </w:tc>
        <w:tc>
          <w:tcPr>
            <w:tcW w:w="1559" w:type="dxa"/>
            <w:gridSpan w:val="2"/>
          </w:tcPr>
          <w:p w:rsidR="00C83AF5" w:rsidRDefault="00C83AF5" w:rsidP="00431286">
            <w:pPr>
              <w:jc w:val="center"/>
            </w:pPr>
          </w:p>
          <w:p w:rsidR="00DE2245" w:rsidRDefault="00DE2245" w:rsidP="00431286">
            <w:pPr>
              <w:jc w:val="center"/>
            </w:pPr>
            <w:r>
              <w:t>Formas</w:t>
            </w:r>
          </w:p>
          <w:p w:rsidR="00DE2245" w:rsidRDefault="00DE2245" w:rsidP="00431286">
            <w:pPr>
              <w:jc w:val="center"/>
            </w:pPr>
            <w:r>
              <w:t>Técnicas,</w:t>
            </w:r>
          </w:p>
          <w:p w:rsidR="00DE2245" w:rsidRDefault="00DE2245" w:rsidP="00431286">
            <w:pPr>
              <w:jc w:val="center"/>
            </w:pPr>
            <w:r>
              <w:t>Gradación</w:t>
            </w:r>
          </w:p>
          <w:p w:rsidR="00DE2245" w:rsidRDefault="00DE2245" w:rsidP="00431286">
            <w:pPr>
              <w:jc w:val="center"/>
            </w:pPr>
            <w:r>
              <w:t>Técnica y juegos de competición</w:t>
            </w:r>
          </w:p>
        </w:tc>
        <w:tc>
          <w:tcPr>
            <w:tcW w:w="1559" w:type="dxa"/>
          </w:tcPr>
          <w:p w:rsidR="007E2011" w:rsidRDefault="007E2011" w:rsidP="00431286">
            <w:pPr>
              <w:jc w:val="center"/>
            </w:pPr>
          </w:p>
          <w:p w:rsidR="00DE2245" w:rsidRDefault="00DE2245" w:rsidP="00431286">
            <w:pPr>
              <w:jc w:val="center"/>
            </w:pPr>
            <w:r>
              <w:t>Fijación y aplicación de la deficiencia trabajada en la fase B</w:t>
            </w:r>
          </w:p>
        </w:tc>
        <w:tc>
          <w:tcPr>
            <w:tcW w:w="1418" w:type="dxa"/>
          </w:tcPr>
          <w:p w:rsidR="00C83AF5" w:rsidRDefault="00C83AF5" w:rsidP="00431286">
            <w:pPr>
              <w:jc w:val="center"/>
            </w:pPr>
          </w:p>
          <w:p w:rsidR="00DE2245" w:rsidRDefault="00DE2245" w:rsidP="00431286">
            <w:pPr>
              <w:jc w:val="center"/>
            </w:pPr>
            <w:r>
              <w:t>Factores técnicos</w:t>
            </w:r>
          </w:p>
        </w:tc>
      </w:tr>
    </w:tbl>
    <w:p w:rsidR="007C3CF5" w:rsidRDefault="00431286">
      <w:r>
        <w:lastRenderedPageBreak/>
        <w:br w:type="textWrapping" w:clear="all"/>
      </w:r>
    </w:p>
    <w:sectPr w:rsidR="007C3CF5" w:rsidSect="00253E9D">
      <w:headerReference w:type="default" r:id="rId7"/>
      <w:pgSz w:w="16839" w:h="11907" w:orient="landscape" w:code="9"/>
      <w:pgMar w:top="1701"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1A" w:rsidRDefault="0054311A" w:rsidP="00253E9D">
      <w:pPr>
        <w:spacing w:after="0" w:line="240" w:lineRule="auto"/>
      </w:pPr>
      <w:r>
        <w:separator/>
      </w:r>
    </w:p>
  </w:endnote>
  <w:endnote w:type="continuationSeparator" w:id="0">
    <w:p w:rsidR="0054311A" w:rsidRDefault="0054311A" w:rsidP="0025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1A" w:rsidRDefault="0054311A" w:rsidP="00253E9D">
      <w:pPr>
        <w:spacing w:after="0" w:line="240" w:lineRule="auto"/>
      </w:pPr>
      <w:r>
        <w:separator/>
      </w:r>
    </w:p>
  </w:footnote>
  <w:footnote w:type="continuationSeparator" w:id="0">
    <w:p w:rsidR="0054311A" w:rsidRDefault="0054311A" w:rsidP="0025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9D" w:rsidRPr="00EE7DD9" w:rsidRDefault="00253E9D" w:rsidP="00253E9D">
    <w:pPr>
      <w:pStyle w:val="Sinespaciado"/>
      <w:jc w:val="center"/>
      <w:rPr>
        <w:rFonts w:ascii="Arial" w:hAnsi="Arial" w:cs="Arial"/>
        <w:sz w:val="16"/>
        <w:szCs w:val="16"/>
      </w:rPr>
    </w:pPr>
    <w:r>
      <w:rPr>
        <w:rFonts w:ascii="Arial" w:hAnsi="Arial" w:cs="Arial"/>
        <w:noProof/>
        <w:sz w:val="16"/>
        <w:szCs w:val="16"/>
        <w:lang w:val="es-ES" w:eastAsia="es-ES"/>
      </w:rPr>
      <w:drawing>
        <wp:inline distT="0" distB="0" distL="0" distR="0">
          <wp:extent cx="553444" cy="560072"/>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363" t="20160" r="79616" b="63315"/>
                  <a:stretch>
                    <a:fillRect/>
                  </a:stretch>
                </pic:blipFill>
                <pic:spPr bwMode="auto">
                  <a:xfrm>
                    <a:off x="0" y="0"/>
                    <a:ext cx="556341" cy="563004"/>
                  </a:xfrm>
                  <a:prstGeom prst="rect">
                    <a:avLst/>
                  </a:prstGeom>
                  <a:noFill/>
                  <a:ln w="9525">
                    <a:noFill/>
                    <a:miter lim="800000"/>
                    <a:headEnd/>
                    <a:tailEnd/>
                  </a:ln>
                </pic:spPr>
              </pic:pic>
            </a:graphicData>
          </a:graphic>
        </wp:inline>
      </w:drawing>
    </w:r>
    <w:r w:rsidRPr="00EE7DD9">
      <w:rPr>
        <w:rFonts w:ascii="Arial" w:hAnsi="Arial" w:cs="Arial"/>
        <w:sz w:val="16"/>
        <w:szCs w:val="16"/>
      </w:rPr>
      <w:t>INSTITUCIÓN EDUCATIVA DEPARTAMENTAL “ESCUELA NORMAL SUPERIOR” DE NOCAIMA</w:t>
    </w:r>
  </w:p>
  <w:p w:rsidR="00253E9D" w:rsidRPr="00EE7DD9" w:rsidRDefault="00253E9D" w:rsidP="00253E9D">
    <w:pPr>
      <w:pStyle w:val="Sinespaciado"/>
      <w:jc w:val="center"/>
      <w:rPr>
        <w:rFonts w:ascii="Arial" w:hAnsi="Arial" w:cs="Arial"/>
        <w:sz w:val="16"/>
        <w:szCs w:val="16"/>
      </w:rPr>
    </w:pPr>
    <w:r w:rsidRPr="00EE7DD9">
      <w:rPr>
        <w:rFonts w:ascii="Arial" w:hAnsi="Arial" w:cs="Arial"/>
        <w:sz w:val="16"/>
        <w:szCs w:val="16"/>
      </w:rPr>
      <w:t>Creada por Ley 90 de 1959, con reconocimiento Oficial para prestar el Servicio Educativo según Resolución No. 005725 de Diciembre 23 de 2003. Resolución No. 6997 de Agosto 06 de 2010.</w:t>
    </w:r>
  </w:p>
  <w:p w:rsidR="00253E9D" w:rsidRPr="00EE7DD9" w:rsidRDefault="00253E9D" w:rsidP="00253E9D">
    <w:pPr>
      <w:pStyle w:val="Sinespaciado"/>
      <w:jc w:val="center"/>
      <w:rPr>
        <w:rFonts w:ascii="Arial" w:hAnsi="Arial" w:cs="Arial"/>
        <w:sz w:val="16"/>
        <w:szCs w:val="16"/>
      </w:rPr>
    </w:pPr>
    <w:r w:rsidRPr="00EE7DD9">
      <w:rPr>
        <w:rFonts w:ascii="Arial" w:hAnsi="Arial" w:cs="Arial"/>
        <w:sz w:val="16"/>
        <w:szCs w:val="16"/>
      </w:rPr>
      <w:t>Carrera 8ª No. 6-120  Nocaima                  Tel: 8451228/373/001        Fax: 8451328</w:t>
    </w:r>
  </w:p>
  <w:p w:rsidR="00253E9D" w:rsidRPr="00EE7DD9" w:rsidRDefault="00253E9D" w:rsidP="00253E9D">
    <w:pPr>
      <w:pStyle w:val="Sinespaciado"/>
      <w:jc w:val="center"/>
      <w:rPr>
        <w:rFonts w:ascii="Arial" w:hAnsi="Arial" w:cs="Arial"/>
        <w:color w:val="00B0F0"/>
        <w:sz w:val="16"/>
        <w:szCs w:val="16"/>
        <w:u w:val="single"/>
      </w:rPr>
    </w:pPr>
    <w:r w:rsidRPr="00EE7DD9">
      <w:rPr>
        <w:rFonts w:ascii="Arial" w:hAnsi="Arial" w:cs="Arial"/>
        <w:color w:val="00B0F0"/>
        <w:sz w:val="16"/>
        <w:szCs w:val="16"/>
        <w:u w:val="single"/>
      </w:rPr>
      <w:t>E-mail: normalnocaima@gmail.com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3AF5"/>
    <w:rsid w:val="00253E9D"/>
    <w:rsid w:val="00431286"/>
    <w:rsid w:val="0054311A"/>
    <w:rsid w:val="00684954"/>
    <w:rsid w:val="007C3CF5"/>
    <w:rsid w:val="007E2011"/>
    <w:rsid w:val="00C83AF5"/>
    <w:rsid w:val="00DE2245"/>
    <w:rsid w:val="00F43722"/>
    <w:rsid w:val="00F63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83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5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E9D"/>
  </w:style>
  <w:style w:type="paragraph" w:styleId="Piedepgina">
    <w:name w:val="footer"/>
    <w:basedOn w:val="Normal"/>
    <w:link w:val="PiedepginaCar"/>
    <w:uiPriority w:val="99"/>
    <w:unhideWhenUsed/>
    <w:rsid w:val="0025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E9D"/>
  </w:style>
  <w:style w:type="paragraph" w:styleId="Sinespaciado">
    <w:name w:val="No Spacing"/>
    <w:uiPriority w:val="1"/>
    <w:qFormat/>
    <w:rsid w:val="00253E9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253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GARCIA</cp:lastModifiedBy>
  <cp:revision>3</cp:revision>
  <dcterms:created xsi:type="dcterms:W3CDTF">2012-01-25T16:43:00Z</dcterms:created>
  <dcterms:modified xsi:type="dcterms:W3CDTF">2014-07-18T00:33:00Z</dcterms:modified>
</cp:coreProperties>
</file>